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980BE" w14:textId="77777777" w:rsidR="00F92FED" w:rsidRPr="006808D0" w:rsidRDefault="00F92FED" w:rsidP="00F92FED">
      <w:pPr>
        <w:shd w:val="clear" w:color="auto" w:fill="FEFEFE"/>
        <w:rPr>
          <w:rFonts w:ascii="Arial" w:eastAsia="Times New Roman" w:hAnsi="Arial" w:cs="Arial"/>
          <w:b/>
          <w:bCs/>
          <w:color w:val="222222"/>
          <w:sz w:val="28"/>
          <w:szCs w:val="28"/>
        </w:rPr>
      </w:pPr>
      <w:r w:rsidRPr="006808D0">
        <w:rPr>
          <w:rFonts w:ascii="Arial" w:hAnsi="Arial" w:cs="Arial"/>
          <w:b/>
          <w:bCs/>
          <w:color w:val="222222"/>
          <w:sz w:val="28"/>
          <w:szCs w:val="28"/>
        </w:rPr>
        <w:t>Modern Slavery Annual Statement 2024 - 2025</w:t>
      </w:r>
    </w:p>
    <w:p w14:paraId="4EECC9CC" w14:textId="77777777" w:rsidR="00F92FED" w:rsidRPr="006808D0" w:rsidRDefault="00F92FED" w:rsidP="00F92FED">
      <w:pPr>
        <w:shd w:val="clear" w:color="auto" w:fill="FEFEFE"/>
        <w:rPr>
          <w:rFonts w:ascii="Arial" w:hAnsi="Arial" w:cs="Arial"/>
          <w:color w:val="222222"/>
        </w:rPr>
      </w:pPr>
    </w:p>
    <w:p w14:paraId="6D06699A" w14:textId="77777777" w:rsidR="00F92FED" w:rsidRPr="006808D0" w:rsidRDefault="00F92FED" w:rsidP="00F92FED">
      <w:pPr>
        <w:shd w:val="clear" w:color="auto" w:fill="FEFEFE"/>
        <w:spacing w:line="276" w:lineRule="auto"/>
        <w:rPr>
          <w:rFonts w:ascii="Arial" w:hAnsi="Arial" w:cs="Arial"/>
          <w:b/>
          <w:bCs/>
          <w:color w:val="222222"/>
          <w:sz w:val="24"/>
          <w:szCs w:val="24"/>
        </w:rPr>
      </w:pPr>
      <w:r w:rsidRPr="006808D0">
        <w:rPr>
          <w:rFonts w:ascii="Arial" w:hAnsi="Arial" w:cs="Arial"/>
          <w:b/>
          <w:bCs/>
          <w:color w:val="222222"/>
          <w:sz w:val="24"/>
        </w:rPr>
        <w:t>Organisational Structure and Supply Chains</w:t>
      </w:r>
    </w:p>
    <w:p w14:paraId="2A0E38A0" w14:textId="77777777" w:rsidR="00F92FED" w:rsidRPr="006808D0" w:rsidRDefault="00F92FED" w:rsidP="00F92FED">
      <w:pPr>
        <w:spacing w:line="330" w:lineRule="atLeast"/>
        <w:rPr>
          <w:rFonts w:ascii="Arial" w:eastAsia="Times New Roman" w:hAnsi="Arial" w:cs="Arial"/>
          <w:sz w:val="21"/>
          <w:szCs w:val="21"/>
          <w:lang w:val="en-US"/>
        </w:rPr>
      </w:pPr>
      <w:r w:rsidRPr="006808D0">
        <w:rPr>
          <w:rFonts w:ascii="Arial" w:hAnsi="Arial" w:cs="Arial"/>
        </w:rPr>
        <w:t xml:space="preserve">Purbeck Health Centre is a GP Practice based in </w:t>
      </w:r>
      <w:r w:rsidRPr="006808D0">
        <w:rPr>
          <w:rFonts w:ascii="Arial" w:eastAsia="Times New Roman" w:hAnsi="Arial" w:cs="Arial"/>
          <w:sz w:val="21"/>
          <w:szCs w:val="21"/>
          <w:lang w:val="en-US"/>
        </w:rPr>
        <w:t>Purbeck, Stantonbury, Centre, Milton Keynes MK14 6BL</w:t>
      </w:r>
    </w:p>
    <w:p w14:paraId="7E9F1961" w14:textId="77777777" w:rsidR="00F92FED" w:rsidRPr="006808D0" w:rsidRDefault="00F92FED" w:rsidP="00F92FED">
      <w:pPr>
        <w:shd w:val="clear" w:color="auto" w:fill="FEFEFE"/>
        <w:spacing w:line="276" w:lineRule="auto"/>
        <w:rPr>
          <w:rFonts w:ascii="Arial" w:hAnsi="Arial" w:cs="Arial"/>
          <w:color w:val="222222"/>
        </w:rPr>
      </w:pPr>
    </w:p>
    <w:p w14:paraId="389D947A" w14:textId="77777777" w:rsidR="00F92FED" w:rsidRPr="006808D0" w:rsidRDefault="00F92FED" w:rsidP="00F92FED">
      <w:pPr>
        <w:shd w:val="clear" w:color="auto" w:fill="FEFEFE"/>
        <w:spacing w:line="276" w:lineRule="auto"/>
        <w:rPr>
          <w:rFonts w:ascii="Arial" w:hAnsi="Arial" w:cs="Arial"/>
          <w:color w:val="222222"/>
        </w:rPr>
      </w:pPr>
      <w:r w:rsidRPr="006808D0">
        <w:rPr>
          <w:rFonts w:ascii="Arial" w:hAnsi="Arial" w:cs="Arial"/>
          <w:color w:val="222222"/>
        </w:rPr>
        <w:t>We procure goods and services from a range of providers. Our current Procurement processes are as below:</w:t>
      </w:r>
    </w:p>
    <w:p w14:paraId="1055D813" w14:textId="77777777" w:rsidR="00F92FED" w:rsidRPr="006808D0" w:rsidRDefault="00F92FED" w:rsidP="00F92FED">
      <w:pPr>
        <w:pStyle w:val="ListParagraph"/>
        <w:widowControl/>
        <w:numPr>
          <w:ilvl w:val="0"/>
          <w:numId w:val="1"/>
        </w:numPr>
        <w:shd w:val="clear" w:color="auto" w:fill="FEFEFE"/>
        <w:autoSpaceDE/>
        <w:autoSpaceDN/>
        <w:spacing w:line="276" w:lineRule="auto"/>
        <w:rPr>
          <w:rFonts w:ascii="Arial" w:hAnsi="Arial" w:cs="Arial"/>
          <w:color w:val="222222"/>
        </w:rPr>
      </w:pPr>
      <w:r w:rsidRPr="006808D0">
        <w:rPr>
          <w:rFonts w:ascii="Arial" w:hAnsi="Arial" w:cs="Arial"/>
          <w:color w:val="222222"/>
        </w:rPr>
        <w:t>All spend is paid via PO. The Applicable Contract Terms Policy applies to any NHS organisation and states that where an NHS body issues a PO the standard Terms &amp; Conditions apply.</w:t>
      </w:r>
    </w:p>
    <w:p w14:paraId="484F1CE1" w14:textId="77777777" w:rsidR="00F92FED" w:rsidRPr="006808D0" w:rsidRDefault="00F92FED" w:rsidP="00F92FED">
      <w:pPr>
        <w:shd w:val="clear" w:color="auto" w:fill="FEFEFE"/>
        <w:spacing w:line="276" w:lineRule="auto"/>
        <w:rPr>
          <w:rFonts w:ascii="Arial" w:hAnsi="Arial" w:cs="Arial"/>
          <w:color w:val="222222"/>
        </w:rPr>
      </w:pPr>
    </w:p>
    <w:p w14:paraId="1E13C49F" w14:textId="77777777" w:rsidR="00F92FED" w:rsidRPr="006808D0" w:rsidRDefault="00F92FED" w:rsidP="00F92FED">
      <w:pPr>
        <w:shd w:val="clear" w:color="auto" w:fill="FEFEFE"/>
        <w:spacing w:line="276" w:lineRule="auto"/>
        <w:rPr>
          <w:rFonts w:ascii="Arial" w:hAnsi="Arial" w:cs="Arial"/>
          <w:color w:val="222222"/>
        </w:rPr>
      </w:pPr>
      <w:r w:rsidRPr="006808D0">
        <w:rPr>
          <w:rFonts w:ascii="Arial" w:hAnsi="Arial" w:cs="Arial"/>
          <w:color w:val="222222"/>
        </w:rPr>
        <w:t xml:space="preserve">Our procurement process has been reviewed to ensure that human trafficking and modern slavery issues are considered at an early stage, requiring </w:t>
      </w:r>
      <w:r w:rsidRPr="006808D0">
        <w:rPr>
          <w:rFonts w:ascii="Arial" w:hAnsi="Arial" w:cs="Arial"/>
          <w:b/>
          <w:bCs/>
          <w:color w:val="222222"/>
        </w:rPr>
        <w:t>self-certification</w:t>
      </w:r>
      <w:r w:rsidRPr="006808D0">
        <w:rPr>
          <w:rFonts w:ascii="Arial" w:hAnsi="Arial" w:cs="Arial"/>
          <w:color w:val="222222"/>
        </w:rPr>
        <w:t xml:space="preserve"> from potential suppliers that their supply chains comply with the law. We procure many goods and services through frameworks endorsed by the NHS, under which suppliers such as Crown Commercial Services and NHS Supply Chain adhere to a code of conduct on forced labour. </w:t>
      </w:r>
    </w:p>
    <w:p w14:paraId="776ADC47" w14:textId="77777777" w:rsidR="00F92FED" w:rsidRPr="006808D0" w:rsidRDefault="00F92FED" w:rsidP="00F92FED">
      <w:pPr>
        <w:shd w:val="clear" w:color="auto" w:fill="FEFEFE"/>
        <w:spacing w:line="276" w:lineRule="auto"/>
        <w:rPr>
          <w:rFonts w:ascii="Arial" w:hAnsi="Arial" w:cs="Arial"/>
          <w:color w:val="222222"/>
        </w:rPr>
      </w:pPr>
    </w:p>
    <w:p w14:paraId="59918BCC" w14:textId="77777777" w:rsidR="00F92FED" w:rsidRPr="006808D0" w:rsidRDefault="00F92FED" w:rsidP="00F92FED">
      <w:pPr>
        <w:shd w:val="clear" w:color="auto" w:fill="FEFEFE"/>
        <w:spacing w:line="276" w:lineRule="auto"/>
        <w:rPr>
          <w:rFonts w:ascii="Arial" w:hAnsi="Arial" w:cs="Arial"/>
          <w:b/>
          <w:bCs/>
          <w:color w:val="222222"/>
          <w:sz w:val="24"/>
          <w:szCs w:val="24"/>
        </w:rPr>
      </w:pPr>
      <w:r w:rsidRPr="006808D0">
        <w:rPr>
          <w:rFonts w:ascii="Arial" w:hAnsi="Arial" w:cs="Arial"/>
          <w:b/>
          <w:bCs/>
          <w:color w:val="222222"/>
          <w:sz w:val="24"/>
        </w:rPr>
        <w:t>Due Diligence Processes for Slavery and Human Trafficking</w:t>
      </w:r>
    </w:p>
    <w:p w14:paraId="3FAD02A0" w14:textId="77777777" w:rsidR="00F92FED" w:rsidRPr="006808D0" w:rsidRDefault="00F92FED" w:rsidP="00F92FED">
      <w:pPr>
        <w:shd w:val="clear" w:color="auto" w:fill="FEFEFE"/>
        <w:spacing w:line="276" w:lineRule="auto"/>
        <w:rPr>
          <w:rFonts w:ascii="Arial" w:hAnsi="Arial" w:cs="Arial"/>
          <w:color w:val="222222"/>
        </w:rPr>
      </w:pPr>
      <w:proofErr w:type="gramStart"/>
      <w:r w:rsidRPr="006808D0">
        <w:rPr>
          <w:rFonts w:ascii="Arial" w:hAnsi="Arial" w:cs="Arial"/>
          <w:color w:val="222222"/>
        </w:rPr>
        <w:t>With regard to</w:t>
      </w:r>
      <w:proofErr w:type="gramEnd"/>
      <w:r w:rsidRPr="006808D0">
        <w:rPr>
          <w:rFonts w:ascii="Arial" w:hAnsi="Arial" w:cs="Arial"/>
          <w:color w:val="222222"/>
        </w:rPr>
        <w:t xml:space="preserve"> national or international supply chains, our point of contact is always preferably with UK entities, and we expect these to comply with legislation and have suitable anti-slavery and human trafficking policies and processes in place. </w:t>
      </w:r>
      <w:proofErr w:type="gramStart"/>
      <w:r w:rsidRPr="006808D0">
        <w:rPr>
          <w:rFonts w:ascii="Arial" w:hAnsi="Arial" w:cs="Arial"/>
          <w:color w:val="222222"/>
        </w:rPr>
        <w:t>The majority of</w:t>
      </w:r>
      <w:proofErr w:type="gramEnd"/>
      <w:r w:rsidRPr="006808D0">
        <w:rPr>
          <w:rFonts w:ascii="Arial" w:hAnsi="Arial" w:cs="Arial"/>
          <w:color w:val="222222"/>
        </w:rPr>
        <w:t xml:space="preserve"> our purchases utilise existing supply contracts or frameworks which have been negotiated under the NHS Standard Terms and Conditions of Contract - </w:t>
      </w:r>
    </w:p>
    <w:p w14:paraId="6B4A9514" w14:textId="77777777" w:rsidR="00F92FED" w:rsidRPr="006808D0" w:rsidRDefault="00F92FED" w:rsidP="00F92FED">
      <w:pPr>
        <w:shd w:val="clear" w:color="auto" w:fill="FEFEFE"/>
        <w:spacing w:line="276" w:lineRule="auto"/>
        <w:rPr>
          <w:rFonts w:ascii="Arial" w:hAnsi="Arial" w:cs="Arial"/>
          <w:color w:val="222222"/>
        </w:rPr>
      </w:pPr>
      <w:r w:rsidRPr="006808D0">
        <w:rPr>
          <w:rFonts w:ascii="Arial" w:hAnsi="Arial" w:cs="Arial"/>
          <w:color w:val="222222"/>
        </w:rPr>
        <w:t xml:space="preserve">these all have the requirement for suppliers to have suitable anti-slavery and human trafficking policies and processes in place. </w:t>
      </w:r>
    </w:p>
    <w:p w14:paraId="2746221E" w14:textId="77777777" w:rsidR="00F92FED" w:rsidRPr="006808D0" w:rsidRDefault="00F92FED" w:rsidP="00F92FED">
      <w:pPr>
        <w:shd w:val="clear" w:color="auto" w:fill="FEFEFE"/>
        <w:spacing w:line="276" w:lineRule="auto"/>
        <w:rPr>
          <w:rFonts w:ascii="Arial" w:hAnsi="Arial" w:cs="Arial"/>
          <w:color w:val="222222"/>
        </w:rPr>
      </w:pPr>
    </w:p>
    <w:p w14:paraId="4897AA7F" w14:textId="77777777" w:rsidR="00F92FED" w:rsidRPr="006808D0" w:rsidRDefault="00F92FED" w:rsidP="00F92FED">
      <w:pPr>
        <w:shd w:val="clear" w:color="auto" w:fill="FEFEFE"/>
        <w:spacing w:line="276" w:lineRule="auto"/>
        <w:rPr>
          <w:rFonts w:ascii="Arial" w:hAnsi="Arial" w:cs="Arial"/>
          <w:b/>
          <w:bCs/>
          <w:color w:val="222222"/>
          <w:sz w:val="24"/>
          <w:szCs w:val="24"/>
        </w:rPr>
      </w:pPr>
      <w:r w:rsidRPr="006808D0">
        <w:rPr>
          <w:rFonts w:ascii="Arial" w:hAnsi="Arial" w:cs="Arial"/>
          <w:b/>
          <w:bCs/>
          <w:color w:val="222222"/>
          <w:sz w:val="24"/>
        </w:rPr>
        <w:t>Organisational policies in relation to slavery and human trafficking</w:t>
      </w:r>
    </w:p>
    <w:p w14:paraId="7D749C8E" w14:textId="77777777" w:rsidR="00F92FED" w:rsidRPr="006808D0" w:rsidRDefault="00F92FED" w:rsidP="00F92FED">
      <w:pPr>
        <w:shd w:val="clear" w:color="auto" w:fill="FEFEFE"/>
        <w:spacing w:line="276" w:lineRule="auto"/>
        <w:rPr>
          <w:rFonts w:ascii="Arial" w:hAnsi="Arial" w:cs="Arial"/>
          <w:color w:val="222222"/>
        </w:rPr>
      </w:pPr>
      <w:r w:rsidRPr="006808D0">
        <w:rPr>
          <w:rFonts w:ascii="Arial" w:hAnsi="Arial" w:cs="Arial"/>
          <w:color w:val="222222"/>
        </w:rPr>
        <w:t>We update relevant policies on a regular basis to highlight obligations where any issues of modern slavery or human trafficking might arise, particularly in our procedures for safeguarding adults and children and young people, tendering for goods and services, and recruitment and retention.</w:t>
      </w:r>
    </w:p>
    <w:p w14:paraId="7DA6EC4B" w14:textId="77777777" w:rsidR="00F92FED" w:rsidRPr="006808D0" w:rsidRDefault="00F92FED" w:rsidP="00F92FED">
      <w:pPr>
        <w:shd w:val="clear" w:color="auto" w:fill="FEFEFE"/>
        <w:spacing w:line="276" w:lineRule="auto"/>
        <w:rPr>
          <w:rFonts w:ascii="Arial" w:hAnsi="Arial" w:cs="Arial"/>
          <w:color w:val="222222"/>
        </w:rPr>
      </w:pPr>
    </w:p>
    <w:p w14:paraId="07C3EB11" w14:textId="77777777" w:rsidR="00F92FED" w:rsidRPr="006808D0" w:rsidRDefault="00F92FED" w:rsidP="00F92FED">
      <w:pPr>
        <w:shd w:val="clear" w:color="auto" w:fill="FEFEFE"/>
        <w:spacing w:line="276" w:lineRule="auto"/>
        <w:rPr>
          <w:rFonts w:ascii="Arial" w:hAnsi="Arial" w:cs="Arial"/>
          <w:b/>
          <w:bCs/>
          <w:color w:val="222222"/>
          <w:sz w:val="24"/>
          <w:szCs w:val="24"/>
        </w:rPr>
      </w:pPr>
      <w:r w:rsidRPr="006808D0">
        <w:rPr>
          <w:rFonts w:ascii="Arial" w:hAnsi="Arial" w:cs="Arial"/>
          <w:b/>
          <w:bCs/>
          <w:color w:val="222222"/>
          <w:sz w:val="24"/>
        </w:rPr>
        <w:t>Assessing and managing risk and due diligence processes in relation to slavery and human trafficking</w:t>
      </w:r>
    </w:p>
    <w:p w14:paraId="021D9B5C" w14:textId="77777777" w:rsidR="00F92FED" w:rsidRPr="006808D0" w:rsidRDefault="00F92FED" w:rsidP="00F92FED">
      <w:pPr>
        <w:shd w:val="clear" w:color="auto" w:fill="FEFEFE"/>
        <w:spacing w:line="276" w:lineRule="auto"/>
        <w:rPr>
          <w:rFonts w:ascii="Arial" w:hAnsi="Arial" w:cs="Arial"/>
          <w:color w:val="222222"/>
        </w:rPr>
      </w:pPr>
      <w:r w:rsidRPr="006808D0">
        <w:rPr>
          <w:rFonts w:ascii="Arial" w:hAnsi="Arial" w:cs="Arial"/>
          <w:color w:val="222222"/>
        </w:rPr>
        <w:t>We are committed to ensuring that there is no modern slavery or human trafficking in our supply chains or in any part of our business. To identify and mitigate the risks of modern slavery and human trafficking in our own business and our supply chain we:</w:t>
      </w:r>
    </w:p>
    <w:p w14:paraId="44DDC408" w14:textId="77777777" w:rsidR="00F92FED" w:rsidRPr="006808D0" w:rsidRDefault="00F92FED" w:rsidP="00F92FED">
      <w:pPr>
        <w:pStyle w:val="ListParagraph"/>
        <w:widowControl/>
        <w:numPr>
          <w:ilvl w:val="0"/>
          <w:numId w:val="1"/>
        </w:numPr>
        <w:shd w:val="clear" w:color="auto" w:fill="FEFEFE"/>
        <w:autoSpaceDE/>
        <w:autoSpaceDN/>
        <w:spacing w:line="276" w:lineRule="auto"/>
        <w:rPr>
          <w:rFonts w:ascii="Arial" w:hAnsi="Arial" w:cs="Arial"/>
          <w:color w:val="222222"/>
        </w:rPr>
      </w:pPr>
      <w:r w:rsidRPr="006808D0">
        <w:rPr>
          <w:rFonts w:ascii="Arial" w:hAnsi="Arial" w:cs="Arial"/>
          <w:color w:val="222222"/>
        </w:rPr>
        <w:t>adhere to the National NHS Employment Checks / Standards (this includes employees UK address, right to work in the UK and suitable references</w:t>
      </w:r>
    </w:p>
    <w:p w14:paraId="0AB635D0" w14:textId="77777777" w:rsidR="00F92FED" w:rsidRPr="006808D0" w:rsidRDefault="00F92FED" w:rsidP="00F92FED">
      <w:pPr>
        <w:pStyle w:val="ListParagraph"/>
        <w:widowControl/>
        <w:numPr>
          <w:ilvl w:val="0"/>
          <w:numId w:val="1"/>
        </w:numPr>
        <w:shd w:val="clear" w:color="auto" w:fill="FEFEFE"/>
        <w:autoSpaceDE/>
        <w:autoSpaceDN/>
        <w:spacing w:line="276" w:lineRule="auto"/>
        <w:rPr>
          <w:rFonts w:ascii="Arial" w:hAnsi="Arial" w:cs="Arial"/>
          <w:color w:val="222222"/>
        </w:rPr>
      </w:pPr>
      <w:r w:rsidRPr="006808D0">
        <w:rPr>
          <w:rFonts w:ascii="Arial" w:hAnsi="Arial" w:cs="Arial"/>
          <w:color w:val="222222"/>
        </w:rPr>
        <w:t>have systems to encourage the reporting of concerns and the protection of whistleblowers</w:t>
      </w:r>
    </w:p>
    <w:p w14:paraId="0B3B1AF2" w14:textId="77777777" w:rsidR="00F92FED" w:rsidRPr="006808D0" w:rsidRDefault="00F92FED" w:rsidP="00F92FED">
      <w:pPr>
        <w:pStyle w:val="ListParagraph"/>
        <w:widowControl/>
        <w:numPr>
          <w:ilvl w:val="0"/>
          <w:numId w:val="1"/>
        </w:numPr>
        <w:shd w:val="clear" w:color="auto" w:fill="FEFEFE"/>
        <w:autoSpaceDE/>
        <w:autoSpaceDN/>
        <w:spacing w:line="276" w:lineRule="auto"/>
        <w:rPr>
          <w:rFonts w:ascii="Arial" w:hAnsi="Arial" w:cs="Arial"/>
          <w:color w:val="222222"/>
        </w:rPr>
      </w:pPr>
      <w:r w:rsidRPr="006808D0">
        <w:rPr>
          <w:rFonts w:ascii="Arial" w:hAnsi="Arial" w:cs="Arial"/>
          <w:color w:val="222222"/>
        </w:rPr>
        <w:t xml:space="preserve">supply a significant number of products through NHS Supply Chains, who’s ‘Supplier Code of Conduct’ includes a provision around forced labour. Other contracts are </w:t>
      </w:r>
      <w:r w:rsidRPr="006808D0">
        <w:rPr>
          <w:rFonts w:ascii="Arial" w:hAnsi="Arial" w:cs="Arial"/>
          <w:color w:val="222222"/>
        </w:rPr>
        <w:lastRenderedPageBreak/>
        <w:t>governed by standard NHS Terms &amp; Conditions. High value contracts are effectively managed, and relationships built with suppliers.</w:t>
      </w:r>
    </w:p>
    <w:p w14:paraId="75857A19" w14:textId="77777777" w:rsidR="00F92FED" w:rsidRPr="006808D0" w:rsidRDefault="00F92FED" w:rsidP="00F92FED">
      <w:pPr>
        <w:shd w:val="clear" w:color="auto" w:fill="FEFEFE"/>
        <w:spacing w:line="276" w:lineRule="auto"/>
        <w:rPr>
          <w:rFonts w:ascii="Arial" w:hAnsi="Arial" w:cs="Arial"/>
          <w:color w:val="222222"/>
        </w:rPr>
      </w:pPr>
    </w:p>
    <w:p w14:paraId="1CA9F62A" w14:textId="77777777" w:rsidR="00F92FED" w:rsidRPr="006808D0" w:rsidRDefault="00F92FED" w:rsidP="00F92FED">
      <w:pPr>
        <w:shd w:val="clear" w:color="auto" w:fill="FEFEFE"/>
        <w:spacing w:line="276" w:lineRule="auto"/>
        <w:rPr>
          <w:rFonts w:ascii="Arial" w:hAnsi="Arial" w:cs="Arial"/>
          <w:b/>
          <w:bCs/>
          <w:color w:val="222222"/>
          <w:sz w:val="24"/>
          <w:szCs w:val="24"/>
        </w:rPr>
      </w:pPr>
      <w:r w:rsidRPr="006808D0">
        <w:rPr>
          <w:rFonts w:ascii="Arial" w:hAnsi="Arial" w:cs="Arial"/>
          <w:b/>
          <w:bCs/>
          <w:color w:val="222222"/>
          <w:sz w:val="24"/>
        </w:rPr>
        <w:t>Effective action taken to address modern slavery - Performance Indicators</w:t>
      </w:r>
    </w:p>
    <w:p w14:paraId="3F555E15" w14:textId="77777777" w:rsidR="00F92FED" w:rsidRPr="006808D0" w:rsidRDefault="00F92FED" w:rsidP="00F92FED">
      <w:pPr>
        <w:shd w:val="clear" w:color="auto" w:fill="FEFEFE"/>
        <w:spacing w:line="276" w:lineRule="auto"/>
        <w:rPr>
          <w:rFonts w:ascii="Arial" w:hAnsi="Arial" w:cs="Arial"/>
          <w:color w:val="222222"/>
        </w:rPr>
      </w:pPr>
      <w:r w:rsidRPr="006808D0">
        <w:rPr>
          <w:rFonts w:ascii="Arial" w:hAnsi="Arial" w:cs="Arial"/>
          <w:color w:val="222222"/>
        </w:rPr>
        <w:t>We are committed to social and environmental responsibility and have zero tolerance for Modern Slavery and Human Trafficking. Any identified concerns regarding Modern Slavery and Human Trafficking are escalated as part of the organisational safeguarding process. This statement is made pursuant to section 54(1) of the Modern Slavery Act 2015 and constitutes our slavery and human trafficking statement for the current financial year.</w:t>
      </w:r>
    </w:p>
    <w:p w14:paraId="490727A4" w14:textId="77777777" w:rsidR="00F92FED" w:rsidRPr="006808D0" w:rsidRDefault="00F92FED" w:rsidP="00F92FED">
      <w:pPr>
        <w:shd w:val="clear" w:color="auto" w:fill="FEFEFE"/>
        <w:spacing w:line="276" w:lineRule="auto"/>
        <w:rPr>
          <w:rFonts w:ascii="Arial" w:hAnsi="Arial" w:cs="Arial"/>
          <w:color w:val="222222"/>
        </w:rPr>
      </w:pPr>
    </w:p>
    <w:p w14:paraId="32889A84" w14:textId="77777777" w:rsidR="00F92FED" w:rsidRPr="006808D0" w:rsidRDefault="00F92FED" w:rsidP="00F92FED">
      <w:pPr>
        <w:shd w:val="clear" w:color="auto" w:fill="FEFEFE"/>
        <w:spacing w:line="276" w:lineRule="auto"/>
        <w:rPr>
          <w:rFonts w:ascii="Arial" w:hAnsi="Arial" w:cs="Arial"/>
          <w:b/>
          <w:bCs/>
          <w:color w:val="222222"/>
          <w:sz w:val="24"/>
          <w:szCs w:val="24"/>
        </w:rPr>
      </w:pPr>
      <w:r w:rsidRPr="006808D0">
        <w:rPr>
          <w:rFonts w:ascii="Arial" w:hAnsi="Arial" w:cs="Arial"/>
          <w:b/>
          <w:bCs/>
          <w:color w:val="222222"/>
          <w:sz w:val="24"/>
        </w:rPr>
        <w:t xml:space="preserve">Training for staff </w:t>
      </w:r>
    </w:p>
    <w:p w14:paraId="3D9C8EEC" w14:textId="77777777" w:rsidR="00F92FED" w:rsidRPr="006808D0" w:rsidRDefault="00F92FED" w:rsidP="00F92FED">
      <w:pPr>
        <w:shd w:val="clear" w:color="auto" w:fill="FEFEFE"/>
        <w:spacing w:line="276" w:lineRule="auto"/>
        <w:rPr>
          <w:rFonts w:ascii="Arial" w:hAnsi="Arial" w:cs="Arial"/>
          <w:color w:val="222222"/>
        </w:rPr>
      </w:pPr>
      <w:r w:rsidRPr="006808D0">
        <w:rPr>
          <w:rFonts w:ascii="Arial" w:hAnsi="Arial" w:cs="Arial"/>
          <w:color w:val="222222"/>
        </w:rPr>
        <w:t>All staff receive a comprehensive induction programme which includes information on, and guidance regarding, slavery and human trafficking. All staff are required, as part of mandatory training, to complete safeguarding courses, which cover obligations under the Act. We also require external agencies supplying temporary staff to demonstrate compliance with the legislation. All staff have a responsibility to consider issues regarding modern slavery and incorporate their understanding of these into their day-to-day practices.</w:t>
      </w:r>
    </w:p>
    <w:p w14:paraId="3A23CCD3" w14:textId="77777777" w:rsidR="00F92FED" w:rsidRPr="006808D0" w:rsidRDefault="00F92FED" w:rsidP="00F92FED">
      <w:pPr>
        <w:shd w:val="clear" w:color="auto" w:fill="FEFEFE"/>
        <w:spacing w:line="276" w:lineRule="auto"/>
        <w:rPr>
          <w:rFonts w:ascii="Arial" w:hAnsi="Arial" w:cs="Arial"/>
          <w:color w:val="222222"/>
        </w:rPr>
      </w:pPr>
    </w:p>
    <w:p w14:paraId="0A75935F" w14:textId="77777777" w:rsidR="00F92FED" w:rsidRPr="006808D0" w:rsidRDefault="00F92FED" w:rsidP="00F92FED">
      <w:pPr>
        <w:shd w:val="clear" w:color="auto" w:fill="FEFEFE"/>
        <w:spacing w:line="276" w:lineRule="auto"/>
        <w:rPr>
          <w:rFonts w:ascii="Arial" w:hAnsi="Arial" w:cs="Arial"/>
          <w:color w:val="222222"/>
        </w:rPr>
      </w:pPr>
      <w:r w:rsidRPr="006808D0">
        <w:rPr>
          <w:rFonts w:ascii="Arial" w:hAnsi="Arial" w:cs="Arial"/>
          <w:color w:val="222222"/>
        </w:rPr>
        <w:t>A quarterly Report is submitted to the Board of Directors which includes an overview of the number of concerns raised by staff and the category that they fall into.</w:t>
      </w:r>
    </w:p>
    <w:p w14:paraId="2D4A48A2" w14:textId="77777777" w:rsidR="00FD22BE" w:rsidRDefault="00FD22BE"/>
    <w:sectPr w:rsidR="00FD22BE" w:rsidSect="00F92FED">
      <w:headerReference w:type="first" r:id="rId7"/>
      <w:pgSz w:w="11906" w:h="16838"/>
      <w:pgMar w:top="1440" w:right="1440" w:bottom="1440" w:left="1440" w:header="5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616CD" w14:textId="77777777" w:rsidR="00F92FED" w:rsidRDefault="00F92FED" w:rsidP="00F92FED">
      <w:r>
        <w:separator/>
      </w:r>
    </w:p>
  </w:endnote>
  <w:endnote w:type="continuationSeparator" w:id="0">
    <w:p w14:paraId="0A1631B8" w14:textId="77777777" w:rsidR="00F92FED" w:rsidRDefault="00F92FED" w:rsidP="00F9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E3605" w14:textId="77777777" w:rsidR="00F92FED" w:rsidRDefault="00F92FED" w:rsidP="00F92FED">
      <w:r>
        <w:separator/>
      </w:r>
    </w:p>
  </w:footnote>
  <w:footnote w:type="continuationSeparator" w:id="0">
    <w:p w14:paraId="6E866D70" w14:textId="77777777" w:rsidR="00F92FED" w:rsidRDefault="00F92FED" w:rsidP="00F92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48D8" w14:textId="77777777" w:rsidR="00F92FED" w:rsidRDefault="00F92FED">
    <w:pPr>
      <w:pStyle w:val="Header"/>
      <w:rPr>
        <w:lang w:val="en-US"/>
      </w:rPr>
    </w:pPr>
  </w:p>
  <w:p w14:paraId="647E33E8" w14:textId="589A35D4" w:rsidR="00F92FED" w:rsidRPr="00F92FED" w:rsidRDefault="00F92FED" w:rsidP="00F92FED">
    <w:pPr>
      <w:pStyle w:val="Header"/>
      <w:jc w:val="center"/>
      <w:rPr>
        <w:lang w:val="en-US"/>
      </w:rPr>
    </w:pPr>
    <w:r w:rsidRPr="003933C4">
      <w:rPr>
        <w:rFonts w:ascii="Verdana" w:hAnsi="Verdana"/>
        <w:noProof/>
        <w:color w:val="000000"/>
        <w:sz w:val="21"/>
        <w:szCs w:val="21"/>
      </w:rPr>
      <w:drawing>
        <wp:inline distT="0" distB="0" distL="0" distR="0" wp14:anchorId="2F0FEB18" wp14:editId="10BAD2D6">
          <wp:extent cx="1981200" cy="965200"/>
          <wp:effectExtent l="0" t="0" r="0" b="6350"/>
          <wp:docPr id="384847184" name="Picture 1" descr="Purbeck_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beck_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96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A1A84"/>
    <w:multiLevelType w:val="hybridMultilevel"/>
    <w:tmpl w:val="664248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136874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FED"/>
    <w:rsid w:val="004368C6"/>
    <w:rsid w:val="005F05C0"/>
    <w:rsid w:val="00F44F83"/>
    <w:rsid w:val="00F92FED"/>
    <w:rsid w:val="00FD2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9933"/>
  <w15:chartTrackingRefBased/>
  <w15:docId w15:val="{B39092F4-4E36-4E8D-B1B0-419F07EE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FED"/>
    <w:pPr>
      <w:widowControl w:val="0"/>
      <w:autoSpaceDE w:val="0"/>
      <w:autoSpaceDN w:val="0"/>
      <w:spacing w:after="0" w:line="240" w:lineRule="auto"/>
    </w:pPr>
    <w:rPr>
      <w:rFonts w:eastAsia="Arial" w:cstheme="minorHAnsi"/>
      <w:kern w:val="0"/>
      <w:sz w:val="22"/>
      <w:szCs w:val="22"/>
      <w14:ligatures w14:val="none"/>
    </w:rPr>
  </w:style>
  <w:style w:type="paragraph" w:styleId="Heading1">
    <w:name w:val="heading 1"/>
    <w:basedOn w:val="Normal"/>
    <w:next w:val="Normal"/>
    <w:link w:val="Heading1Char"/>
    <w:uiPriority w:val="9"/>
    <w:qFormat/>
    <w:rsid w:val="00F92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F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F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F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F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F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F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F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FED"/>
    <w:rPr>
      <w:rFonts w:eastAsiaTheme="majorEastAsia" w:cstheme="majorBidi"/>
      <w:color w:val="272727" w:themeColor="text1" w:themeTint="D8"/>
    </w:rPr>
  </w:style>
  <w:style w:type="paragraph" w:styleId="Title">
    <w:name w:val="Title"/>
    <w:basedOn w:val="Normal"/>
    <w:next w:val="Normal"/>
    <w:link w:val="TitleChar"/>
    <w:uiPriority w:val="10"/>
    <w:qFormat/>
    <w:rsid w:val="00F92F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F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FED"/>
    <w:pPr>
      <w:spacing w:before="160"/>
      <w:jc w:val="center"/>
    </w:pPr>
    <w:rPr>
      <w:i/>
      <w:iCs/>
      <w:color w:val="404040" w:themeColor="text1" w:themeTint="BF"/>
    </w:rPr>
  </w:style>
  <w:style w:type="character" w:customStyle="1" w:styleId="QuoteChar">
    <w:name w:val="Quote Char"/>
    <w:basedOn w:val="DefaultParagraphFont"/>
    <w:link w:val="Quote"/>
    <w:uiPriority w:val="29"/>
    <w:rsid w:val="00F92FED"/>
    <w:rPr>
      <w:i/>
      <w:iCs/>
      <w:color w:val="404040" w:themeColor="text1" w:themeTint="BF"/>
    </w:rPr>
  </w:style>
  <w:style w:type="paragraph" w:styleId="ListParagraph">
    <w:name w:val="List Paragraph"/>
    <w:basedOn w:val="Normal"/>
    <w:uiPriority w:val="1"/>
    <w:qFormat/>
    <w:rsid w:val="00F92FED"/>
    <w:pPr>
      <w:ind w:left="720"/>
      <w:contextualSpacing/>
    </w:pPr>
  </w:style>
  <w:style w:type="character" w:styleId="IntenseEmphasis">
    <w:name w:val="Intense Emphasis"/>
    <w:basedOn w:val="DefaultParagraphFont"/>
    <w:uiPriority w:val="21"/>
    <w:qFormat/>
    <w:rsid w:val="00F92FED"/>
    <w:rPr>
      <w:i/>
      <w:iCs/>
      <w:color w:val="0F4761" w:themeColor="accent1" w:themeShade="BF"/>
    </w:rPr>
  </w:style>
  <w:style w:type="paragraph" w:styleId="IntenseQuote">
    <w:name w:val="Intense Quote"/>
    <w:basedOn w:val="Normal"/>
    <w:next w:val="Normal"/>
    <w:link w:val="IntenseQuoteChar"/>
    <w:uiPriority w:val="30"/>
    <w:qFormat/>
    <w:rsid w:val="00F92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FED"/>
    <w:rPr>
      <w:i/>
      <w:iCs/>
      <w:color w:val="0F4761" w:themeColor="accent1" w:themeShade="BF"/>
    </w:rPr>
  </w:style>
  <w:style w:type="character" w:styleId="IntenseReference">
    <w:name w:val="Intense Reference"/>
    <w:basedOn w:val="DefaultParagraphFont"/>
    <w:uiPriority w:val="32"/>
    <w:qFormat/>
    <w:rsid w:val="00F92FED"/>
    <w:rPr>
      <w:b/>
      <w:bCs/>
      <w:smallCaps/>
      <w:color w:val="0F4761" w:themeColor="accent1" w:themeShade="BF"/>
      <w:spacing w:val="5"/>
    </w:rPr>
  </w:style>
  <w:style w:type="paragraph" w:styleId="Header">
    <w:name w:val="header"/>
    <w:basedOn w:val="Normal"/>
    <w:link w:val="HeaderChar"/>
    <w:uiPriority w:val="99"/>
    <w:unhideWhenUsed/>
    <w:rsid w:val="00F92FED"/>
    <w:pPr>
      <w:tabs>
        <w:tab w:val="center" w:pos="4513"/>
        <w:tab w:val="right" w:pos="9026"/>
      </w:tabs>
    </w:pPr>
  </w:style>
  <w:style w:type="character" w:customStyle="1" w:styleId="HeaderChar">
    <w:name w:val="Header Char"/>
    <w:basedOn w:val="DefaultParagraphFont"/>
    <w:link w:val="Header"/>
    <w:uiPriority w:val="99"/>
    <w:rsid w:val="00F92FED"/>
    <w:rPr>
      <w:rFonts w:eastAsia="Arial" w:cstheme="minorHAnsi"/>
      <w:kern w:val="0"/>
      <w:sz w:val="22"/>
      <w:szCs w:val="22"/>
      <w14:ligatures w14:val="none"/>
    </w:rPr>
  </w:style>
  <w:style w:type="paragraph" w:styleId="Footer">
    <w:name w:val="footer"/>
    <w:basedOn w:val="Normal"/>
    <w:link w:val="FooterChar"/>
    <w:uiPriority w:val="99"/>
    <w:unhideWhenUsed/>
    <w:rsid w:val="00F92FED"/>
    <w:pPr>
      <w:tabs>
        <w:tab w:val="center" w:pos="4513"/>
        <w:tab w:val="right" w:pos="9026"/>
      </w:tabs>
    </w:pPr>
  </w:style>
  <w:style w:type="character" w:customStyle="1" w:styleId="FooterChar">
    <w:name w:val="Footer Char"/>
    <w:basedOn w:val="DefaultParagraphFont"/>
    <w:link w:val="Footer"/>
    <w:uiPriority w:val="99"/>
    <w:rsid w:val="00F92FED"/>
    <w:rPr>
      <w:rFonts w:eastAsia="Arial" w:cstheme="minorHAns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Julia (PURBECK HEALTH CENTRE)</dc:creator>
  <cp:keywords/>
  <dc:description/>
  <cp:lastModifiedBy>BOYD, Julia (PURBECK HEALTH CENTRE)</cp:lastModifiedBy>
  <cp:revision>1</cp:revision>
  <dcterms:created xsi:type="dcterms:W3CDTF">2025-10-08T12:46:00Z</dcterms:created>
  <dcterms:modified xsi:type="dcterms:W3CDTF">2025-10-08T12:48:00Z</dcterms:modified>
</cp:coreProperties>
</file>